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2C10BAF8">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4BBFE932" w:rsidR="00D91EF3" w:rsidRPr="002E34FE" w:rsidRDefault="000F41E2" w:rsidP="00502802">
            <w:pPr>
              <w:tabs>
                <w:tab w:val="left" w:pos="2145"/>
              </w:tabs>
              <w:snapToGrid w:val="0"/>
              <w:ind w:leftChars="100" w:left="210"/>
              <w:rPr>
                <w:rFonts w:ascii="Meiryo UI" w:eastAsia="Meiryo UI" w:hAnsi="Meiryo UI"/>
                <w:noProof/>
                <w:sz w:val="36"/>
                <w:szCs w:val="36"/>
              </w:rPr>
            </w:pPr>
            <w:r w:rsidRPr="000F41E2">
              <w:rPr>
                <w:rFonts w:ascii="Meiryo UI" w:eastAsia="Meiryo UI" w:hAnsi="Meiryo UI"/>
                <w:noProof/>
                <w:sz w:val="36"/>
                <w:szCs w:val="36"/>
              </w:rPr>
              <w:t>KATALIBA</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2611105D" w:rsidR="00B04CAF" w:rsidRPr="007C36E5" w:rsidRDefault="000F41E2" w:rsidP="00502802">
            <w:pPr>
              <w:tabs>
                <w:tab w:val="left" w:pos="2145"/>
              </w:tabs>
              <w:snapToGrid w:val="0"/>
              <w:rPr>
                <w:rFonts w:ascii="Meiryo UI" w:eastAsia="Meiryo UI" w:hAnsi="Meiryo UI"/>
                <w:noProof/>
                <w:sz w:val="20"/>
                <w:szCs w:val="20"/>
              </w:rPr>
            </w:pPr>
            <w:r w:rsidRPr="000F41E2">
              <w:rPr>
                <w:rFonts w:ascii="Meiryo UI" w:eastAsia="Meiryo UI" w:hAnsi="Meiryo UI" w:hint="eastAsia"/>
                <w:noProof/>
                <w:sz w:val="20"/>
                <w:szCs w:val="20"/>
              </w:rPr>
              <w:t>特定非営利活動法人LIFEterrasse</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4A696DCD">
                      <wp:extent cx="952385" cy="1012564"/>
                      <wp:effectExtent l="0" t="0" r="635"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52385" cy="1012564"/>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2B28C027" w:rsidR="00AC4244"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〒486-08</w:t>
            </w:r>
            <w:r w:rsidR="000F41E2">
              <w:rPr>
                <w:rFonts w:ascii="Meiryo UI" w:eastAsia="Meiryo UI" w:hAnsi="Meiryo UI" w:hint="eastAsia"/>
                <w:sz w:val="20"/>
                <w:szCs w:val="20"/>
              </w:rPr>
              <w:t>25</w:t>
            </w:r>
          </w:p>
        </w:tc>
        <w:tc>
          <w:tcPr>
            <w:tcW w:w="2234" w:type="dxa"/>
            <w:gridSpan w:val="2"/>
            <w:vAlign w:val="center"/>
          </w:tcPr>
          <w:p w14:paraId="4E3C2CDB" w14:textId="56A82D32"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DF642C">
                  <w:rPr>
                    <w:rFonts w:ascii="Meiryo UI" w:eastAsia="Meiryo UI" w:hAnsi="Meiryo UI" w:hint="eastAsia"/>
                    <w:sz w:val="20"/>
                    <w:szCs w:val="20"/>
                  </w:rPr>
                  <w:t>東部中学校区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3BB241CF"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春日井市</w:t>
            </w:r>
            <w:r w:rsidR="000F41E2" w:rsidRPr="000F41E2">
              <w:rPr>
                <w:rFonts w:ascii="Meiryo UI" w:eastAsia="Meiryo UI" w:hAnsi="Meiryo UI" w:hint="eastAsia"/>
                <w:sz w:val="20"/>
                <w:szCs w:val="20"/>
              </w:rPr>
              <w:t>中央通</w:t>
            </w:r>
            <w:r w:rsidR="000A7224">
              <w:rPr>
                <w:rFonts w:ascii="Meiryo UI" w:eastAsia="Meiryo UI" w:hAnsi="Meiryo UI" w:hint="eastAsia"/>
                <w:sz w:val="20"/>
                <w:szCs w:val="20"/>
              </w:rPr>
              <w:t>1</w:t>
            </w:r>
            <w:r w:rsidR="000F41E2" w:rsidRPr="000F41E2">
              <w:rPr>
                <w:rFonts w:ascii="Meiryo UI" w:eastAsia="Meiryo UI" w:hAnsi="Meiryo UI" w:hint="eastAsia"/>
                <w:sz w:val="20"/>
                <w:szCs w:val="20"/>
              </w:rPr>
              <w:t>丁目8</w:t>
            </w:r>
            <w:r w:rsidR="000A7224">
              <w:rPr>
                <w:rFonts w:ascii="Meiryo UI" w:eastAsia="Meiryo UI" w:hAnsi="Meiryo UI" w:hint="eastAsia"/>
                <w:sz w:val="20"/>
                <w:szCs w:val="20"/>
              </w:rPr>
              <w:t>-</w:t>
            </w:r>
            <w:r w:rsidR="000F41E2" w:rsidRPr="000F41E2">
              <w:rPr>
                <w:rFonts w:ascii="Meiryo UI" w:eastAsia="Meiryo UI" w:hAnsi="Meiryo UI" w:hint="eastAsia"/>
                <w:sz w:val="20"/>
                <w:szCs w:val="20"/>
              </w:rPr>
              <w:t>1</w:t>
            </w:r>
            <w:r w:rsidR="000F41E2">
              <w:rPr>
                <w:rFonts w:ascii="Meiryo UI" w:eastAsia="Meiryo UI" w:hAnsi="Meiryo UI" w:hint="eastAsia"/>
                <w:sz w:val="20"/>
                <w:szCs w:val="20"/>
              </w:rPr>
              <w:t xml:space="preserve">　</w:t>
            </w:r>
            <w:r w:rsidR="000F41E2" w:rsidRPr="000F41E2">
              <w:rPr>
                <w:rFonts w:ascii="Meiryo UI" w:eastAsia="Meiryo UI" w:hAnsi="Meiryo UI" w:hint="eastAsia"/>
                <w:sz w:val="20"/>
                <w:szCs w:val="20"/>
              </w:rPr>
              <w:t>トーワビルド２階2Ｂ号室</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1DF975D4"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w:t>
            </w:r>
            <w:r w:rsidR="000F41E2" w:rsidRPr="000F41E2">
              <w:rPr>
                <w:rFonts w:ascii="Meiryo UI" w:eastAsia="Meiryo UI" w:hAnsi="Meiryo UI"/>
                <w:noProof/>
                <w:sz w:val="20"/>
                <w:szCs w:val="20"/>
              </w:rPr>
              <w:t>27-7100</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6CCBDE80"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w:t>
            </w:r>
            <w:r w:rsidR="000F41E2" w:rsidRPr="000F41E2">
              <w:rPr>
                <w:rFonts w:ascii="Meiryo UI" w:eastAsia="Meiryo UI" w:hAnsi="Meiryo UI"/>
                <w:noProof/>
                <w:sz w:val="20"/>
                <w:szCs w:val="20"/>
              </w:rPr>
              <w:t>27-7101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07084051"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0F0FCF">
              <w:rPr>
                <w:rFonts w:ascii="Meiryo UI" w:eastAsia="Meiryo UI" w:hAnsi="Meiryo UI" w:hint="eastAsia"/>
                <w:noProof/>
                <w:sz w:val="20"/>
                <w:szCs w:val="20"/>
              </w:rPr>
              <w:t>日曜</w:t>
            </w:r>
            <w:r w:rsidR="00834257">
              <w:rPr>
                <w:rFonts w:ascii="Meiryo UI" w:eastAsia="Meiryo UI" w:hAnsi="Meiryo UI" w:hint="eastAsia"/>
                <w:noProof/>
                <w:sz w:val="20"/>
                <w:szCs w:val="20"/>
              </w:rPr>
              <w:t>日</w:t>
            </w:r>
            <w:r w:rsidR="00F80A3E">
              <w:rPr>
                <w:rFonts w:ascii="Meiryo UI" w:eastAsia="Meiryo UI" w:hAnsi="Meiryo UI" w:hint="eastAsia"/>
                <w:noProof/>
                <w:sz w:val="20"/>
                <w:szCs w:val="20"/>
              </w:rPr>
              <w:t>・</w:t>
            </w:r>
            <w:r w:rsidR="000F0FCF">
              <w:rPr>
                <w:rFonts w:ascii="Meiryo UI" w:eastAsia="Meiryo UI" w:hAnsi="Meiryo UI" w:hint="eastAsia"/>
                <w:noProof/>
                <w:sz w:val="20"/>
                <w:szCs w:val="20"/>
              </w:rPr>
              <w:t>GW</w:t>
            </w:r>
            <w:r w:rsidR="00F80A3E">
              <w:rPr>
                <w:rFonts w:ascii="Meiryo UI" w:eastAsia="Meiryo UI" w:hAnsi="Meiryo UI" w:hint="eastAsia"/>
                <w:noProof/>
                <w:sz w:val="20"/>
                <w:szCs w:val="20"/>
              </w:rPr>
              <w:t>・</w:t>
            </w:r>
            <w:r w:rsidR="000F0FCF">
              <w:rPr>
                <w:rFonts w:ascii="Meiryo UI" w:eastAsia="Meiryo UI" w:hAnsi="Meiryo UI" w:hint="eastAsia"/>
                <w:noProof/>
                <w:sz w:val="20"/>
                <w:szCs w:val="20"/>
              </w:rPr>
              <w:t>お盆</w:t>
            </w:r>
            <w:r w:rsidR="00F80A3E">
              <w:rPr>
                <w:rFonts w:ascii="Meiryo UI" w:eastAsia="Meiryo UI" w:hAnsi="Meiryo UI" w:hint="eastAsia"/>
                <w:noProof/>
                <w:sz w:val="20"/>
                <w:szCs w:val="20"/>
              </w:rPr>
              <w:t>・</w:t>
            </w:r>
            <w:r w:rsidR="000F0FCF">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422043F" w:rsidR="00E60A2F" w:rsidRPr="007C36E5" w:rsidRDefault="000F0FCF"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1326F976" w:rsidR="00E60A2F" w:rsidRPr="007C36E5" w:rsidRDefault="000F0FCF"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0E0CDD6B" w:rsidR="00E60A2F" w:rsidRDefault="000F0FCF"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F80A3E">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2CBAF901" w:rsidR="00E60A2F" w:rsidRPr="007C36E5" w:rsidRDefault="000F0FCF"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4B2B4C2D" w:rsidR="00E60A2F" w:rsidRPr="007C36E5" w:rsidRDefault="000F0FCF"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02714FC1" w:rsidR="00E60A2F" w:rsidRPr="007C36E5" w:rsidRDefault="000F41E2" w:rsidP="00F80A3E">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F80A3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28BC0CD4" w:rsidR="00E60A2F" w:rsidRDefault="000F41E2"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594DCF4C" w:rsidR="00E60A2F" w:rsidRDefault="000F41E2" w:rsidP="00F80A3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06A73259" w:rsidR="00E60A2F" w:rsidRPr="007C36E5" w:rsidRDefault="00F80A3E"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0F41E2">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0F41E2">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35320B0C" w:rsidR="00E60A2F" w:rsidRPr="007C36E5" w:rsidRDefault="00F80A3E"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26584F1B"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0F0FCF">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2C3E6009" w:rsidR="00E60A2F" w:rsidRDefault="00F80A3E"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7403F215" w:rsidR="00E60A2F" w:rsidRDefault="00F80A3E"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F80A3E"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77777777" w:rsidR="00707DBD" w:rsidRDefault="00F80A3E"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F80A3E"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6456AF9B" w:rsidR="00502802" w:rsidRDefault="00F80A3E"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2EA99D77" w:rsidR="00707DBD" w:rsidRPr="007C36E5" w:rsidRDefault="00F80A3E"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E1CCC0F" w:rsidR="00707DBD" w:rsidRDefault="00F80A3E"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47C5A245" w:rsidR="00E60A2F" w:rsidRPr="007C36E5" w:rsidRDefault="00F80A3E"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0F41E2">
                  <w:rPr>
                    <w:rFonts w:ascii="Meiryo UI" w:eastAsia="Meiryo UI" w:hAnsi="Meiryo UI" w:hint="eastAsia"/>
                    <w:sz w:val="20"/>
                    <w:szCs w:val="20"/>
                  </w:rPr>
                  <w:t>あり</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4E650D2D"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○不登校や登校渋りのあるお子さんにご利用いただける放課後等デイサービス</w:t>
            </w:r>
          </w:p>
          <w:p w14:paraId="15B7474D"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○学校に行けないお子さんが、自宅以外で安心安全に過ごすことができる【居場所】を提供</w:t>
            </w:r>
          </w:p>
          <w:p w14:paraId="3337012E"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○午前中に【学習支援】を実施し、学習場面での成功体験の積み重ねを支援</w:t>
            </w:r>
          </w:p>
          <w:p w14:paraId="603521FE"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○SSTの実施を通して子ども達の対人スキルやコミュニケーション力の向上を図る</w:t>
            </w:r>
          </w:p>
          <w:p w14:paraId="7165F6C5"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○心理的（公認心理師の配置あり）・福祉的・教育的な３方向からの視点を持って子どもを支援</w:t>
            </w:r>
          </w:p>
          <w:p w14:paraId="6FB8DA2D" w14:textId="77777777" w:rsidR="000F41E2" w:rsidRPr="000F41E2"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○【健康・生活】【運動・感覚】【認知・行動】【言語・コミュニケーション】【人間関係・社会性】を重視した支援</w:t>
            </w:r>
          </w:p>
          <w:p w14:paraId="2E67DF56" w14:textId="2196DEDE" w:rsidR="00372A61" w:rsidRPr="00D70E7C" w:rsidRDefault="000F41E2" w:rsidP="000F41E2">
            <w:pPr>
              <w:tabs>
                <w:tab w:val="left" w:pos="2145"/>
              </w:tabs>
              <w:snapToGrid w:val="0"/>
              <w:rPr>
                <w:rFonts w:ascii="Meiryo UI" w:eastAsia="Meiryo UI" w:hAnsi="Meiryo UI"/>
                <w:sz w:val="20"/>
                <w:szCs w:val="20"/>
              </w:rPr>
            </w:pPr>
            <w:r w:rsidRPr="000F41E2">
              <w:rPr>
                <w:rFonts w:ascii="Meiryo UI" w:eastAsia="Meiryo UI" w:hAnsi="Meiryo UI" w:hint="eastAsia"/>
                <w:sz w:val="20"/>
                <w:szCs w:val="20"/>
              </w:rPr>
              <w:t>○成功体験を積み重ね、自己肯定感を育み、社会に出ていく際の【力】を育てる支援</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63BC642" w:rsidR="00AC4244" w:rsidRPr="007C36E5" w:rsidRDefault="000F41E2"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なし　</w:t>
                </w:r>
              </w:p>
            </w:sdtContent>
          </w:sdt>
        </w:tc>
        <w:tc>
          <w:tcPr>
            <w:tcW w:w="2392" w:type="dxa"/>
            <w:gridSpan w:val="2"/>
            <w:vMerge w:val="restart"/>
            <w:tcBorders>
              <w:top w:val="single" w:sz="6" w:space="0" w:color="FFFFFF" w:themeColor="background1"/>
            </w:tcBorders>
            <w:vAlign w:val="center"/>
          </w:tcPr>
          <w:p w14:paraId="5EC8934C" w14:textId="6C8698C3" w:rsidR="00AC4244" w:rsidRPr="004F33A0" w:rsidRDefault="000F41E2" w:rsidP="00502802">
            <w:pPr>
              <w:tabs>
                <w:tab w:val="left" w:pos="2145"/>
              </w:tabs>
              <w:snapToGrid w:val="0"/>
              <w:jc w:val="center"/>
              <w:rPr>
                <w:rFonts w:ascii="Meiryo UI" w:eastAsia="Meiryo UI" w:hAnsi="Meiryo UI"/>
                <w:szCs w:val="21"/>
              </w:rPr>
            </w:pPr>
            <w:r w:rsidRPr="00EE573C">
              <w:rPr>
                <w:rFonts w:ascii="Meiryo UI" w:eastAsia="Meiryo UI" w:hAnsi="Meiryo UI"/>
                <w:noProof/>
              </w:rPr>
              <w:drawing>
                <wp:inline distT="0" distB="0" distL="0" distR="0" wp14:anchorId="0AEA4ACE" wp14:editId="5944646D">
                  <wp:extent cx="1401445" cy="1085850"/>
                  <wp:effectExtent l="0" t="0" r="8255" b="0"/>
                  <wp:docPr id="162136296" name="図 1" descr="屋内, 天井, テーブル, 椅子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6296" name="図 1" descr="屋内, 天井, テーブル, 椅子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445" cy="1085850"/>
                          </a:xfrm>
                          <a:prstGeom prst="rect">
                            <a:avLst/>
                          </a:prstGeom>
                        </pic:spPr>
                      </pic:pic>
                    </a:graphicData>
                  </a:graphic>
                </wp:inline>
              </w:drawing>
            </w:r>
          </w:p>
        </w:tc>
      </w:tr>
      <w:tr w:rsidR="00AC4244" w:rsidRPr="000F0FCF"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他に実施している</w:t>
            </w:r>
          </w:p>
          <w:p w14:paraId="15360D7B" w14:textId="00889700"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障がい福祉サービス</w:t>
            </w:r>
          </w:p>
        </w:tc>
        <w:tc>
          <w:tcPr>
            <w:tcW w:w="5263" w:type="dxa"/>
            <w:gridSpan w:val="6"/>
            <w:tcBorders>
              <w:top w:val="dashed" w:sz="4" w:space="0" w:color="A6A6A6" w:themeColor="background1" w:themeShade="A6"/>
            </w:tcBorders>
            <w:vAlign w:val="center"/>
          </w:tcPr>
          <w:p w14:paraId="2C13545B" w14:textId="77777777" w:rsidR="000F41E2" w:rsidRPr="000F41E2" w:rsidRDefault="000F41E2" w:rsidP="000F41E2">
            <w:pPr>
              <w:tabs>
                <w:tab w:val="left" w:pos="2145"/>
              </w:tabs>
              <w:snapToGrid w:val="0"/>
              <w:rPr>
                <w:rFonts w:ascii="Meiryo UI" w:eastAsia="Meiryo UI" w:hAnsi="Meiryo UI"/>
                <w:sz w:val="16"/>
                <w:szCs w:val="16"/>
              </w:rPr>
            </w:pPr>
            <w:r w:rsidRPr="000F41E2">
              <w:rPr>
                <w:rFonts w:ascii="Meiryo UI" w:eastAsia="Meiryo UI" w:hAnsi="Meiryo UI" w:hint="eastAsia"/>
                <w:sz w:val="16"/>
                <w:szCs w:val="16"/>
              </w:rPr>
              <w:t>＊放課後等デイサービス＊</w:t>
            </w:r>
          </w:p>
          <w:p w14:paraId="7C97F368" w14:textId="77777777" w:rsidR="000F41E2" w:rsidRPr="000F41E2" w:rsidRDefault="000F41E2" w:rsidP="000F41E2">
            <w:pPr>
              <w:tabs>
                <w:tab w:val="left" w:pos="2145"/>
              </w:tabs>
              <w:snapToGrid w:val="0"/>
              <w:ind w:firstLineChars="100" w:firstLine="160"/>
              <w:rPr>
                <w:rFonts w:ascii="Meiryo UI" w:eastAsia="Meiryo UI" w:hAnsi="Meiryo UI"/>
                <w:sz w:val="16"/>
                <w:szCs w:val="16"/>
              </w:rPr>
            </w:pPr>
            <w:r w:rsidRPr="000F41E2">
              <w:rPr>
                <w:rFonts w:ascii="Meiryo UI" w:eastAsia="Meiryo UI" w:hAnsi="Meiryo UI" w:hint="eastAsia"/>
                <w:sz w:val="16"/>
                <w:szCs w:val="16"/>
              </w:rPr>
              <w:t>なないろKIDS</w:t>
            </w:r>
          </w:p>
          <w:p w14:paraId="6C61E081" w14:textId="77777777" w:rsidR="000F41E2" w:rsidRPr="000F41E2" w:rsidRDefault="000F41E2" w:rsidP="000F41E2">
            <w:pPr>
              <w:tabs>
                <w:tab w:val="left" w:pos="2145"/>
              </w:tabs>
              <w:snapToGrid w:val="0"/>
              <w:rPr>
                <w:rFonts w:ascii="Meiryo UI" w:eastAsia="Meiryo UI" w:hAnsi="Meiryo UI"/>
                <w:sz w:val="16"/>
                <w:szCs w:val="16"/>
              </w:rPr>
            </w:pPr>
            <w:r w:rsidRPr="000F41E2">
              <w:rPr>
                <w:rFonts w:ascii="Meiryo UI" w:eastAsia="Meiryo UI" w:hAnsi="Meiryo UI" w:hint="eastAsia"/>
                <w:sz w:val="16"/>
                <w:szCs w:val="16"/>
              </w:rPr>
              <w:t>＊その他＊</w:t>
            </w:r>
          </w:p>
          <w:p w14:paraId="01EE9B4B" w14:textId="77777777" w:rsidR="000F41E2" w:rsidRPr="000F41E2" w:rsidRDefault="000F41E2" w:rsidP="000F41E2">
            <w:pPr>
              <w:tabs>
                <w:tab w:val="left" w:pos="2145"/>
              </w:tabs>
              <w:snapToGrid w:val="0"/>
              <w:ind w:firstLineChars="100" w:firstLine="160"/>
              <w:rPr>
                <w:rFonts w:ascii="Meiryo UI" w:eastAsia="Meiryo UI" w:hAnsi="Meiryo UI"/>
                <w:sz w:val="16"/>
                <w:szCs w:val="16"/>
              </w:rPr>
            </w:pPr>
            <w:r w:rsidRPr="000F41E2">
              <w:rPr>
                <w:rFonts w:ascii="Meiryo UI" w:eastAsia="Meiryo UI" w:hAnsi="Meiryo UI" w:hint="eastAsia"/>
                <w:sz w:val="16"/>
                <w:szCs w:val="16"/>
              </w:rPr>
              <w:t>春日井翔陽高等学院（中等部・高等部）／崇徳義塾高等学院／</w:t>
            </w:r>
          </w:p>
          <w:p w14:paraId="5AB2464E" w14:textId="39C84B69" w:rsidR="00AC4244" w:rsidRPr="000F0FCF" w:rsidRDefault="000F41E2" w:rsidP="000F41E2">
            <w:pPr>
              <w:tabs>
                <w:tab w:val="left" w:pos="2145"/>
              </w:tabs>
              <w:snapToGrid w:val="0"/>
              <w:ind w:firstLineChars="100" w:firstLine="160"/>
              <w:rPr>
                <w:rFonts w:ascii="Meiryo UI" w:eastAsia="Meiryo UI" w:hAnsi="Meiryo UI"/>
                <w:sz w:val="16"/>
                <w:szCs w:val="16"/>
              </w:rPr>
            </w:pPr>
            <w:r w:rsidRPr="000F41E2">
              <w:rPr>
                <w:rFonts w:ascii="Meiryo UI" w:eastAsia="Meiryo UI" w:hAnsi="Meiryo UI" w:hint="eastAsia"/>
                <w:sz w:val="16"/>
                <w:szCs w:val="16"/>
              </w:rPr>
              <w:t>アットスクール春日井駅前校</w:t>
            </w:r>
          </w:p>
        </w:tc>
        <w:tc>
          <w:tcPr>
            <w:tcW w:w="2392" w:type="dxa"/>
            <w:gridSpan w:val="2"/>
            <w:vMerge/>
            <w:vAlign w:val="center"/>
          </w:tcPr>
          <w:p w14:paraId="04400F1B" w14:textId="77777777" w:rsidR="00AC4244" w:rsidRPr="000F0FCF" w:rsidRDefault="00AC4244" w:rsidP="00502802">
            <w:pPr>
              <w:tabs>
                <w:tab w:val="left" w:pos="2145"/>
              </w:tabs>
              <w:snapToGrid w:val="0"/>
              <w:rPr>
                <w:rFonts w:ascii="Meiryo UI" w:eastAsia="Meiryo UI" w:hAnsi="Meiryo UI"/>
                <w:sz w:val="18"/>
                <w:szCs w:val="18"/>
              </w:rPr>
            </w:pPr>
          </w:p>
        </w:tc>
      </w:tr>
    </w:tbl>
    <w:p w14:paraId="0808A72C" w14:textId="77777777" w:rsidR="00D91EF3" w:rsidRPr="000F0FCF" w:rsidRDefault="00D91EF3" w:rsidP="00A07630">
      <w:pPr>
        <w:rPr>
          <w:rFonts w:ascii="Meiryo UI" w:eastAsia="Meiryo UI" w:hAnsi="Meiryo UI"/>
          <w:sz w:val="2"/>
          <w:szCs w:val="20"/>
        </w:rPr>
      </w:pPr>
    </w:p>
    <w:sectPr w:rsidR="00D91EF3" w:rsidRPr="000F0FCF"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4727" w14:textId="77777777" w:rsidR="00A76717" w:rsidRDefault="00A76717" w:rsidP="00BF2156">
      <w:r>
        <w:separator/>
      </w:r>
    </w:p>
  </w:endnote>
  <w:endnote w:type="continuationSeparator" w:id="0">
    <w:p w14:paraId="72BA2A00" w14:textId="77777777" w:rsidR="00A76717" w:rsidRDefault="00A76717"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6A2D724B" w:rsidR="0005482D" w:rsidRPr="0005482D" w:rsidRDefault="00834257" w:rsidP="0005482D">
    <w:pPr>
      <w:pStyle w:val="a8"/>
      <w:jc w:val="center"/>
      <w:rPr>
        <w:rFonts w:ascii="Meiryo UI" w:eastAsia="Meiryo UI" w:hAnsi="Meiryo UI"/>
        <w:b/>
        <w:bCs/>
        <w:sz w:val="22"/>
        <w:szCs w:val="24"/>
      </w:rPr>
    </w:pPr>
    <w:r>
      <w:rPr>
        <w:rFonts w:ascii="Meiryo UI" w:eastAsia="Meiryo UI" w:hAnsi="Meiryo UI" w:hint="eastAsia"/>
        <w:b/>
        <w:bCs/>
        <w:sz w:val="22"/>
        <w:szCs w:val="24"/>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1EE0" w14:textId="77777777" w:rsidR="00A76717" w:rsidRDefault="00A76717" w:rsidP="00BF2156">
      <w:r>
        <w:separator/>
      </w:r>
    </w:p>
  </w:footnote>
  <w:footnote w:type="continuationSeparator" w:id="0">
    <w:p w14:paraId="2B77914A" w14:textId="77777777" w:rsidR="00A76717" w:rsidRDefault="00A76717"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A7224"/>
    <w:rsid w:val="000B4736"/>
    <w:rsid w:val="000B4BC4"/>
    <w:rsid w:val="000B4CC3"/>
    <w:rsid w:val="000F0FCF"/>
    <w:rsid w:val="000F3F15"/>
    <w:rsid w:val="000F41E2"/>
    <w:rsid w:val="00100DD0"/>
    <w:rsid w:val="00113A7D"/>
    <w:rsid w:val="00121B74"/>
    <w:rsid w:val="00126483"/>
    <w:rsid w:val="0017745D"/>
    <w:rsid w:val="001D12B6"/>
    <w:rsid w:val="001D4971"/>
    <w:rsid w:val="001F0FE3"/>
    <w:rsid w:val="001F206A"/>
    <w:rsid w:val="00210192"/>
    <w:rsid w:val="00212016"/>
    <w:rsid w:val="00216B94"/>
    <w:rsid w:val="00230CDB"/>
    <w:rsid w:val="00241DEB"/>
    <w:rsid w:val="00250A77"/>
    <w:rsid w:val="0026253B"/>
    <w:rsid w:val="00270E02"/>
    <w:rsid w:val="002733B5"/>
    <w:rsid w:val="002A3CB2"/>
    <w:rsid w:val="002B1466"/>
    <w:rsid w:val="002D1156"/>
    <w:rsid w:val="002E34FE"/>
    <w:rsid w:val="002F6569"/>
    <w:rsid w:val="00310740"/>
    <w:rsid w:val="00353B30"/>
    <w:rsid w:val="003603CD"/>
    <w:rsid w:val="00365A08"/>
    <w:rsid w:val="00372A61"/>
    <w:rsid w:val="003765DD"/>
    <w:rsid w:val="00385B24"/>
    <w:rsid w:val="003A4BAB"/>
    <w:rsid w:val="003C12EB"/>
    <w:rsid w:val="003D4E6F"/>
    <w:rsid w:val="003E3BC4"/>
    <w:rsid w:val="003E4166"/>
    <w:rsid w:val="003F08AF"/>
    <w:rsid w:val="00442D8F"/>
    <w:rsid w:val="00451A10"/>
    <w:rsid w:val="0046430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93980"/>
    <w:rsid w:val="005939EC"/>
    <w:rsid w:val="005B5BA5"/>
    <w:rsid w:val="005C2FBA"/>
    <w:rsid w:val="005D157F"/>
    <w:rsid w:val="005E3FB3"/>
    <w:rsid w:val="005F14B8"/>
    <w:rsid w:val="0061226E"/>
    <w:rsid w:val="00613309"/>
    <w:rsid w:val="00652353"/>
    <w:rsid w:val="00654F1F"/>
    <w:rsid w:val="006623C0"/>
    <w:rsid w:val="006747FC"/>
    <w:rsid w:val="00676F59"/>
    <w:rsid w:val="006B6447"/>
    <w:rsid w:val="006C0EBA"/>
    <w:rsid w:val="006C6A7E"/>
    <w:rsid w:val="006D0678"/>
    <w:rsid w:val="006D210C"/>
    <w:rsid w:val="006D44EB"/>
    <w:rsid w:val="006E5D19"/>
    <w:rsid w:val="006E7508"/>
    <w:rsid w:val="00707DBD"/>
    <w:rsid w:val="0071293F"/>
    <w:rsid w:val="00724FBD"/>
    <w:rsid w:val="007307EA"/>
    <w:rsid w:val="00730FE2"/>
    <w:rsid w:val="0074562F"/>
    <w:rsid w:val="00751345"/>
    <w:rsid w:val="00764B59"/>
    <w:rsid w:val="00771C79"/>
    <w:rsid w:val="007821B9"/>
    <w:rsid w:val="007A6A86"/>
    <w:rsid w:val="007C36E5"/>
    <w:rsid w:val="007D6C0A"/>
    <w:rsid w:val="007F2FAF"/>
    <w:rsid w:val="00804FF5"/>
    <w:rsid w:val="00806FAC"/>
    <w:rsid w:val="00807351"/>
    <w:rsid w:val="008121C8"/>
    <w:rsid w:val="00823BB7"/>
    <w:rsid w:val="008333FC"/>
    <w:rsid w:val="00834257"/>
    <w:rsid w:val="00845224"/>
    <w:rsid w:val="0087214D"/>
    <w:rsid w:val="008917E0"/>
    <w:rsid w:val="00893157"/>
    <w:rsid w:val="008A0930"/>
    <w:rsid w:val="008B3ECB"/>
    <w:rsid w:val="008C06D4"/>
    <w:rsid w:val="008D2420"/>
    <w:rsid w:val="008E197B"/>
    <w:rsid w:val="008F2586"/>
    <w:rsid w:val="00913B9D"/>
    <w:rsid w:val="00921BD5"/>
    <w:rsid w:val="0092286E"/>
    <w:rsid w:val="00930E8A"/>
    <w:rsid w:val="00956ABD"/>
    <w:rsid w:val="00970367"/>
    <w:rsid w:val="009826AA"/>
    <w:rsid w:val="009903B3"/>
    <w:rsid w:val="009B67E5"/>
    <w:rsid w:val="009B7F06"/>
    <w:rsid w:val="009C6775"/>
    <w:rsid w:val="009D43E3"/>
    <w:rsid w:val="009E0F1A"/>
    <w:rsid w:val="009E392D"/>
    <w:rsid w:val="00A07630"/>
    <w:rsid w:val="00A209C9"/>
    <w:rsid w:val="00A24FBD"/>
    <w:rsid w:val="00A270C2"/>
    <w:rsid w:val="00A272EC"/>
    <w:rsid w:val="00A30412"/>
    <w:rsid w:val="00A364E5"/>
    <w:rsid w:val="00A4095C"/>
    <w:rsid w:val="00A45652"/>
    <w:rsid w:val="00A64290"/>
    <w:rsid w:val="00A76717"/>
    <w:rsid w:val="00A76D14"/>
    <w:rsid w:val="00A9608D"/>
    <w:rsid w:val="00A9763A"/>
    <w:rsid w:val="00AB31F3"/>
    <w:rsid w:val="00AC4244"/>
    <w:rsid w:val="00AC72D3"/>
    <w:rsid w:val="00AE5B5D"/>
    <w:rsid w:val="00AE6308"/>
    <w:rsid w:val="00AF4818"/>
    <w:rsid w:val="00B000A0"/>
    <w:rsid w:val="00B04CAF"/>
    <w:rsid w:val="00B546AD"/>
    <w:rsid w:val="00B95E67"/>
    <w:rsid w:val="00BA1395"/>
    <w:rsid w:val="00BA5D5C"/>
    <w:rsid w:val="00BC411B"/>
    <w:rsid w:val="00BF2156"/>
    <w:rsid w:val="00C306C6"/>
    <w:rsid w:val="00C30E4C"/>
    <w:rsid w:val="00C32DC8"/>
    <w:rsid w:val="00C45D67"/>
    <w:rsid w:val="00C64F38"/>
    <w:rsid w:val="00C65F2A"/>
    <w:rsid w:val="00C70A07"/>
    <w:rsid w:val="00C85CD9"/>
    <w:rsid w:val="00CB59E8"/>
    <w:rsid w:val="00CD62B4"/>
    <w:rsid w:val="00CE130E"/>
    <w:rsid w:val="00CF1E0E"/>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DF642C"/>
    <w:rsid w:val="00E11059"/>
    <w:rsid w:val="00E327BD"/>
    <w:rsid w:val="00E333A8"/>
    <w:rsid w:val="00E5086D"/>
    <w:rsid w:val="00E54143"/>
    <w:rsid w:val="00E60A2F"/>
    <w:rsid w:val="00E85CBB"/>
    <w:rsid w:val="00E8777E"/>
    <w:rsid w:val="00EA54AB"/>
    <w:rsid w:val="00EB2D1B"/>
    <w:rsid w:val="00EB6211"/>
    <w:rsid w:val="00ED35BD"/>
    <w:rsid w:val="00ED402E"/>
    <w:rsid w:val="00EE310B"/>
    <w:rsid w:val="00EE578A"/>
    <w:rsid w:val="00F07A43"/>
    <w:rsid w:val="00F15C6A"/>
    <w:rsid w:val="00F25BCF"/>
    <w:rsid w:val="00F44019"/>
    <w:rsid w:val="00F47E02"/>
    <w:rsid w:val="00F64BE4"/>
    <w:rsid w:val="00F65464"/>
    <w:rsid w:val="00F80A3E"/>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3145C"/>
    <w:rsid w:val="000B4BC4"/>
    <w:rsid w:val="00126483"/>
    <w:rsid w:val="001D4971"/>
    <w:rsid w:val="0026253B"/>
    <w:rsid w:val="002733B5"/>
    <w:rsid w:val="00365A08"/>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B27CB"/>
    <w:rsid w:val="006C0EBA"/>
    <w:rsid w:val="006C6A7E"/>
    <w:rsid w:val="0071293F"/>
    <w:rsid w:val="007166C9"/>
    <w:rsid w:val="007964E6"/>
    <w:rsid w:val="00804FF5"/>
    <w:rsid w:val="00807351"/>
    <w:rsid w:val="00893157"/>
    <w:rsid w:val="008B6710"/>
    <w:rsid w:val="008C3155"/>
    <w:rsid w:val="008E197B"/>
    <w:rsid w:val="008F2586"/>
    <w:rsid w:val="00956ABD"/>
    <w:rsid w:val="00970367"/>
    <w:rsid w:val="009C6775"/>
    <w:rsid w:val="00A05987"/>
    <w:rsid w:val="00A66F81"/>
    <w:rsid w:val="00A9608D"/>
    <w:rsid w:val="00A9763A"/>
    <w:rsid w:val="00AB31F3"/>
    <w:rsid w:val="00AC49EC"/>
    <w:rsid w:val="00B000A0"/>
    <w:rsid w:val="00B15704"/>
    <w:rsid w:val="00B85BBA"/>
    <w:rsid w:val="00B95E67"/>
    <w:rsid w:val="00C24DE7"/>
    <w:rsid w:val="00C32DC8"/>
    <w:rsid w:val="00C45D67"/>
    <w:rsid w:val="00CE130E"/>
    <w:rsid w:val="00D145C6"/>
    <w:rsid w:val="00D637D9"/>
    <w:rsid w:val="00DA1EBF"/>
    <w:rsid w:val="00DD00EF"/>
    <w:rsid w:val="00E54A42"/>
    <w:rsid w:val="00EB6211"/>
    <w:rsid w:val="00ED35BD"/>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58</cp:revision>
  <cp:lastPrinted>2025-07-02T01:01:00Z</cp:lastPrinted>
  <dcterms:created xsi:type="dcterms:W3CDTF">2022-04-22T04:06:00Z</dcterms:created>
  <dcterms:modified xsi:type="dcterms:W3CDTF">2025-09-29T23:58:00Z</dcterms:modified>
</cp:coreProperties>
</file>